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7B0A73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7B0A73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556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FF5383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FF5383">
        <w:rPr>
          <w:rFonts w:ascii="Times New Roman" w:hAnsi="Times New Roman" w:cs="Times New Roman"/>
          <w:b/>
          <w:sz w:val="28"/>
          <w:szCs w:val="28"/>
        </w:rPr>
        <w:t>01-18/</w:t>
      </w:r>
      <w:r w:rsidR="00FA0E62">
        <w:rPr>
          <w:rFonts w:ascii="Times New Roman" w:hAnsi="Times New Roman" w:cs="Times New Roman"/>
          <w:b/>
          <w:sz w:val="28"/>
          <w:szCs w:val="28"/>
        </w:rPr>
        <w:t>8</w:t>
      </w:r>
      <w:r w:rsidR="00250323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250323" w:rsidRPr="0068057A">
        <w:rPr>
          <w:rFonts w:ascii="Times New Roman" w:hAnsi="Times New Roman" w:cs="Times New Roman"/>
          <w:b/>
          <w:sz w:val="28"/>
          <w:szCs w:val="28"/>
        </w:rPr>
        <w:t>«</w:t>
      </w:r>
      <w:r w:rsidR="00FA0E62">
        <w:rPr>
          <w:rFonts w:ascii="Times New Roman" w:hAnsi="Times New Roman" w:cs="Times New Roman"/>
          <w:b/>
          <w:sz w:val="28"/>
          <w:szCs w:val="28"/>
        </w:rPr>
        <w:t>07</w:t>
      </w:r>
      <w:r w:rsidR="00250323" w:rsidRPr="0068057A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6805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0E62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E13DF6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E13D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E13DF6">
        <w:rPr>
          <w:rFonts w:ascii="Times New Roman" w:hAnsi="Times New Roman" w:cs="Times New Roman"/>
          <w:b/>
          <w:sz w:val="28"/>
          <w:szCs w:val="28"/>
        </w:rPr>
        <w:t>20</w:t>
      </w:r>
      <w:r w:rsidR="007B0A73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E13DF6">
        <w:rPr>
          <w:rFonts w:ascii="Times New Roman" w:hAnsi="Times New Roman" w:cs="Times New Roman"/>
          <w:b/>
          <w:sz w:val="28"/>
          <w:szCs w:val="28"/>
        </w:rPr>
        <w:t>г</w:t>
      </w:r>
      <w:r w:rsidR="00250323" w:rsidRPr="0068057A">
        <w:rPr>
          <w:rFonts w:ascii="Times New Roman" w:hAnsi="Times New Roman" w:cs="Times New Roman"/>
          <w:b/>
          <w:sz w:val="28"/>
          <w:szCs w:val="28"/>
        </w:rPr>
        <w:t>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A54AA">
        <w:rPr>
          <w:rFonts w:ascii="Times New Roman" w:hAnsi="Times New Roman" w:cs="Times New Roman"/>
          <w:sz w:val="28"/>
          <w:szCs w:val="28"/>
        </w:rPr>
        <w:t>Ивняковского</w:t>
      </w:r>
      <w:r w:rsidRPr="00EE4CD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7B0A73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D849BF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D849BF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D849BF" w:rsidRPr="00D849BF">
        <w:rPr>
          <w:rFonts w:ascii="Times New Roman" w:eastAsia="Times New Roman" w:hAnsi="Times New Roman" w:cs="Times New Roman"/>
          <w:sz w:val="28"/>
          <w:szCs w:val="28"/>
        </w:rPr>
        <w:t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План работы Контрольно-счётной палаты ЯМР на 2020 год, программа проведения проверки, утвержденная приказом Председателя Контрольно-счётной палаты ЯМР №8 от 08.04.2020г., удостоверение №12 от 08.04.2020г</w:t>
      </w:r>
      <w:r w:rsidR="0068108E" w:rsidRPr="00D849B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D849BF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849BF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D849BF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D849BF" w:rsidRPr="00D849BF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Ивняковского сельского поселения ЯМР ЯО от 25.12.2018г. №168 «О бюджете Ивняковского сельского поселения ЯМР ЯО на 2019 год и на плановый период 2020 и 2021 годов» (с изменениями) (далее – Решение о бюджете), выявление возможных нарушений, недостатков и их последствий</w:t>
      </w:r>
      <w:r w:rsidR="0068108E" w:rsidRPr="00D849B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D849BF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49BF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D849BF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D849BF" w:rsidRPr="00D849BF">
        <w:rPr>
          <w:rFonts w:ascii="Times New Roman" w:eastAsia="Times New Roman" w:hAnsi="Times New Roman" w:cs="Times New Roman"/>
          <w:sz w:val="28"/>
          <w:szCs w:val="28"/>
        </w:rPr>
        <w:t xml:space="preserve">14.04.2020 – 30.04.2020 </w:t>
      </w:r>
      <w:r w:rsidR="003A1404" w:rsidRPr="00D849BF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D849BF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849BF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D849B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D849BF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D849BF" w:rsidRPr="00D849BF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D849BF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A41BB6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41BB6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A41BB6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A41BB6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A41BB6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A41BB6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A41BB6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41BB6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41BB6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A41BB6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A41BB6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41BB6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41BB6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A41BB6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A41BB6" w:rsidRDefault="00177EFA" w:rsidP="00A41B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41BB6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41BB6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A41BB6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A41BB6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A41BB6" w:rsidRPr="00A41BB6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</w:t>
      </w:r>
      <w:r w:rsidR="001B3D7C" w:rsidRPr="00A41BB6">
        <w:rPr>
          <w:rFonts w:ascii="Times New Roman" w:eastAsia="Times New Roman" w:hAnsi="Times New Roman" w:cs="Times New Roman"/>
          <w:iCs/>
          <w:sz w:val="28"/>
          <w:szCs w:val="28"/>
        </w:rPr>
        <w:t>расходам</w:t>
      </w:r>
      <w:r w:rsidR="0049605E" w:rsidRPr="00A41BB6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A41BB6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41BB6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A41BB6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4536"/>
      </w:tblGrid>
      <w:tr w:rsidR="00B75204" w:rsidRPr="00A41BB6" w:rsidTr="005666D5">
        <w:tc>
          <w:tcPr>
            <w:tcW w:w="10031" w:type="dxa"/>
            <w:gridSpan w:val="5"/>
          </w:tcPr>
          <w:p w:rsidR="00B75204" w:rsidRPr="00A41BB6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A41BB6" w:rsidTr="008B083A">
        <w:tc>
          <w:tcPr>
            <w:tcW w:w="3085" w:type="dxa"/>
            <w:gridSpan w:val="2"/>
          </w:tcPr>
          <w:p w:rsidR="00500F0A" w:rsidRPr="00A41BB6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A41BB6" w:rsidRDefault="00500F0A" w:rsidP="00A41BB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99352F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A41BB6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5 </w:t>
            </w: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от </w:t>
            </w:r>
            <w:r w:rsidR="00913616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</w:t>
            </w:r>
            <w:r w:rsidR="0023445D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437B78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04</w:t>
            </w: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.20</w:t>
            </w:r>
            <w:r w:rsidR="00A41BB6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20</w:t>
            </w: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г.</w:t>
            </w:r>
          </w:p>
        </w:tc>
        <w:tc>
          <w:tcPr>
            <w:tcW w:w="4536" w:type="dxa"/>
          </w:tcPr>
          <w:p w:rsidR="00500F0A" w:rsidRPr="00A41BB6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A41BB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A41BB6" w:rsidTr="008B083A">
        <w:tc>
          <w:tcPr>
            <w:tcW w:w="5495" w:type="dxa"/>
            <w:gridSpan w:val="4"/>
          </w:tcPr>
          <w:p w:rsidR="00B75204" w:rsidRPr="00A41BB6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A41BB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A41BB6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BB6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A41BB6" w:rsidTr="008B083A">
        <w:tc>
          <w:tcPr>
            <w:tcW w:w="5495" w:type="dxa"/>
            <w:gridSpan w:val="4"/>
          </w:tcPr>
          <w:p w:rsidR="005666D5" w:rsidRPr="00A41BB6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B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7F4DCC" w:rsidRPr="00A41BB6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A41BB6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BB6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0A0719" w:rsidTr="008B083A">
        <w:tc>
          <w:tcPr>
            <w:tcW w:w="5495" w:type="dxa"/>
            <w:gridSpan w:val="4"/>
            <w:vAlign w:val="center"/>
          </w:tcPr>
          <w:p w:rsidR="00D47BDA" w:rsidRPr="000A0719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7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A07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0A0719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0A0719" w:rsidRDefault="000A0719" w:rsidP="009136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719">
              <w:rPr>
                <w:rFonts w:ascii="Times New Roman" w:hAnsi="Times New Roman" w:cs="Times New Roman"/>
                <w:bCs/>
                <w:sz w:val="24"/>
                <w:szCs w:val="24"/>
              </w:rPr>
              <w:t>49 843,2</w:t>
            </w:r>
            <w:r w:rsidR="00913616" w:rsidRPr="000A07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1D3374" w:rsidRPr="000A07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тыс.руб.</w:t>
            </w:r>
          </w:p>
        </w:tc>
      </w:tr>
      <w:tr w:rsidR="00A07FE7" w:rsidRPr="000A0719" w:rsidTr="006837DD">
        <w:tc>
          <w:tcPr>
            <w:tcW w:w="10031" w:type="dxa"/>
            <w:gridSpan w:val="5"/>
            <w:vAlign w:val="center"/>
          </w:tcPr>
          <w:p w:rsidR="00A07FE7" w:rsidRPr="000A0719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7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0A0719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0A071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5A0C42" w:rsidTr="005666D5">
        <w:tc>
          <w:tcPr>
            <w:tcW w:w="533" w:type="dxa"/>
          </w:tcPr>
          <w:p w:rsidR="00972B92" w:rsidRPr="005A0C42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5A0C42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5A0C42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5A0C42" w:rsidTr="005666D5">
        <w:tc>
          <w:tcPr>
            <w:tcW w:w="533" w:type="dxa"/>
          </w:tcPr>
          <w:p w:rsidR="001A43CD" w:rsidRPr="005A0C42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5A0C42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5A0C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5A0C42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5A0C42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5A0C42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5A0C42" w:rsidTr="005666D5">
        <w:tc>
          <w:tcPr>
            <w:tcW w:w="533" w:type="dxa"/>
          </w:tcPr>
          <w:p w:rsidR="00574C44" w:rsidRPr="005A0C42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D6153E" w:rsidRPr="005A0C42" w:rsidRDefault="00574C44" w:rsidP="00232B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B12A15" w:rsidRPr="005A0C42">
              <w:rPr>
                <w:rFonts w:ascii="Times New Roman" w:hAnsi="Times New Roman" w:cs="Times New Roman"/>
                <w:sz w:val="24"/>
                <w:szCs w:val="24"/>
              </w:rPr>
              <w:t>проведения инвентаризаци</w:t>
            </w:r>
            <w:r w:rsidR="00AF7896" w:rsidRPr="005A0C4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12A15"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обязательств </w:t>
            </w:r>
            <w:r w:rsidR="00AF7896" w:rsidRPr="005A0C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2A15"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 целях составления годовой бюджетной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574C44" w:rsidRPr="005A0C42" w:rsidRDefault="005A0C42" w:rsidP="005A0C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5A0C42" w:rsidTr="005666D5">
        <w:tc>
          <w:tcPr>
            <w:tcW w:w="533" w:type="dxa"/>
          </w:tcPr>
          <w:p w:rsidR="00DE3391" w:rsidRPr="005A0C42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5A0C42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5A0C42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5A0C42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5A0C42" w:rsidTr="005666D5">
        <w:tc>
          <w:tcPr>
            <w:tcW w:w="533" w:type="dxa"/>
          </w:tcPr>
          <w:p w:rsidR="000D0D8F" w:rsidRPr="005A0C42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5A0C42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0D0D8F" w:rsidRPr="005A0C42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5A0C42" w:rsidTr="005666D5">
        <w:tc>
          <w:tcPr>
            <w:tcW w:w="533" w:type="dxa"/>
          </w:tcPr>
          <w:p w:rsidR="00DC4F71" w:rsidRPr="005A0C42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5A0C42" w:rsidRDefault="00EB26FE" w:rsidP="00D17F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5A0C42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DC4F71" w:rsidRPr="005A0C42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5A0C42" w:rsidTr="005666D5">
        <w:tc>
          <w:tcPr>
            <w:tcW w:w="533" w:type="dxa"/>
          </w:tcPr>
          <w:p w:rsidR="0056046D" w:rsidRPr="005A0C42" w:rsidRDefault="00E7021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990E6E" w:rsidRPr="005A0C42" w:rsidRDefault="002C2534" w:rsidP="00990E6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  <w:r w:rsidR="00990E6E" w:rsidRPr="005A0C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E6E" w:rsidRPr="005A0C42">
              <w:rPr>
                <w:rFonts w:ascii="Times New Roman" w:hAnsi="Times New Roman" w:cs="Times New Roman"/>
                <w:i/>
                <w:sz w:val="24"/>
                <w:szCs w:val="24"/>
              </w:rPr>
              <w:t>(п. 2.9 Классификатора нарушений)</w:t>
            </w:r>
          </w:p>
          <w:p w:rsidR="00730889" w:rsidRPr="005A0C42" w:rsidRDefault="00730889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0889" w:rsidRPr="005A0C42" w:rsidRDefault="00730889" w:rsidP="005A0C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5A0C42"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</w:t>
            </w:r>
            <w:r w:rsidR="005A0C42" w:rsidRPr="005A0C42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5A0C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954" w:type="dxa"/>
            <w:gridSpan w:val="2"/>
            <w:vAlign w:val="center"/>
          </w:tcPr>
          <w:p w:rsidR="00F800D1" w:rsidRPr="005A0C42" w:rsidRDefault="005A0C42" w:rsidP="00575DAA">
            <w:pPr>
              <w:pStyle w:val="a7"/>
              <w:ind w:left="34" w:firstLine="3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Выявлено нарушение по заполнению пояснительной записки, влияющее на информативность бюджетной отчетности: не заполнена графа 9 «Пояснения» Сведений об исполнении бюджета (ф.0503164) по КБК </w:t>
            </w:r>
            <w:r w:rsidRPr="005A0C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20240014100000150 в связи с исполнением менее 95% от плановых назначений по доходам – не проведен факторный анализ отклонения фактического исполнения от прогноза поступлений доходов.</w:t>
            </w:r>
          </w:p>
        </w:tc>
      </w:tr>
      <w:tr w:rsidR="0056046D" w:rsidRPr="00496ACA" w:rsidTr="005666D5">
        <w:tc>
          <w:tcPr>
            <w:tcW w:w="533" w:type="dxa"/>
          </w:tcPr>
          <w:p w:rsidR="0056046D" w:rsidRPr="00496ACA" w:rsidRDefault="003F403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A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gridSpan w:val="2"/>
          </w:tcPr>
          <w:p w:rsidR="0056046D" w:rsidRPr="00496ACA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ACA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vAlign w:val="center"/>
          </w:tcPr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2019 году 85,6% от уточненных плановых бюджетных назначений, что подтверждено отчетом об исполнении бюджета (ф.0503117), сведениями об исполнении бюджета (ф.0503164).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29 119,0 тыс.руб. (78,5% к уточненному плану), по безвозмездным поступлениям – 20 359,9 тыс.руб. или 98,3% к уточненному плану.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 xml:space="preserve">В структуре налоговых и неналоговых доходов бюджета поселения основным доходным источником является земельный налог – 67,9% от общего объема фактически поступивших налоговых и неналоговых доходов. 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 xml:space="preserve">Всего неисполнение от плановых назначений по доходам составило 8 307,9 тыс.руб., в т.ч.: налоговые и неналоговые доходы 7 963,2 тыс.руб., безвозмездные поступления 344,8 тыс.руб 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 по следующим кодам бюджетной классификации (КБК):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налог на имущество физических лиц -  неисполнение по КБК 10601030101000110 составило 1 855,2 тыс.руб. в связи с неоплатой налога налоговыми агентами;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земельный налог с организаций и физических лиц – общее невыполнение по двум КБК 10606033101000110, 10606043101000110 составило 5 612,7 тыс.руб. в связи с неоплатой налога плательщиками.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безвозмездные поступления от других бюджетов бюджетной системы РФ составили менее 95% по межбюджетным трансфертам,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КБК 20240014100000150 – неисполнение 330,7 тыс.руб. в связи с образованием экономии по содержанию автомобильных дорог (расчистке дорог от снега) в связи с погодными условиями.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84,4% от уточненных плановых бюджетных ассигнований, не исполнено бюджетных назначений в объеме 9 196,9 тыс.руб., что подтверждено отчетом об исполнении бюджета (ф.0503117), сведениями об исполнении бюджета (ф.0503164).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 xml:space="preserve">В абсолютной сумме основное неисполнение </w:t>
            </w:r>
            <w:r w:rsidRPr="006949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утвержденных назначений по расходам произошло: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по мероприятиям муниципальной целевой программы "Сохранность муниципальных автомобильных дорог местного значения в границах населенных пунктов Ивняковского сельского поселения" (КБК 04092410143230) в размере 4 553,1 тыс.руб. в связи с неисполнением доходной части бюджета обязательства не принимались;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по мероприятиям в области коммунального хозяйства (КБК 05022120243160) в сумме 521,4 тыс.руб. в связи с неисполнением доходной части бюджета с образованием кредиторской задолженности;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по прочим мероприятиям по благоустройству поселения (КБК 05032120543190) в сумме 588,9 тыс.руб. в связи с неисполнением доходной части бюджета с образованием кредиторской задолженности;</w:t>
            </w:r>
          </w:p>
          <w:p w:rsidR="006949A8" w:rsidRPr="006949A8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по обеспечению деятельности учреждений, подведомственных учредителю (КБК 05052120643200), в размере 1 021,6 тыс.руб. в связи с неисполнением доходной части бюджета образовалась кредиторская задолженность, ГУЗ ЯО ЦРБ возмещены расходы за тепловую энергию;</w:t>
            </w:r>
          </w:p>
          <w:p w:rsidR="00BD55F3" w:rsidRPr="00496ACA" w:rsidRDefault="006949A8" w:rsidP="00694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9A8">
              <w:rPr>
                <w:rFonts w:ascii="Times New Roman" w:hAnsi="Times New Roman" w:cs="Times New Roman"/>
                <w:sz w:val="24"/>
                <w:szCs w:val="24"/>
              </w:rPr>
              <w:t>- по субсидии подведомственному бюджетному учреждению культуры на финансовое обеспечение муниципального задания на оказание муниципальных услуг (выполнение работ) (КБК 08011110143030) неисполнение 1 265,0 тыс.руб. в связи с неисполнением доходной части бюджета с образованием кредиторской задолженности.</w:t>
            </w:r>
          </w:p>
        </w:tc>
      </w:tr>
      <w:tr w:rsidR="00E40FFD" w:rsidRPr="00496ACA" w:rsidTr="005666D5">
        <w:tc>
          <w:tcPr>
            <w:tcW w:w="533" w:type="dxa"/>
          </w:tcPr>
          <w:p w:rsidR="00E40FFD" w:rsidRPr="00496ACA" w:rsidRDefault="003F4033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A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3544" w:type="dxa"/>
            <w:gridSpan w:val="2"/>
          </w:tcPr>
          <w:p w:rsidR="00E40FFD" w:rsidRPr="00496ACA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ACA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2"/>
            <w:vAlign w:val="center"/>
          </w:tcPr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дебиторской задолженности основную долю 99,3% занимает задолженность по доходам, в т.ч.: 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по земельному налогу 7 375,5 тыс.руб.,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по налогу на имущество физических лиц 2 896,9 тыс.руб.,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по доходам от сдачи в аренду имущества 605,9 тыс.руб.,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расчеты по поступлениям текущего характера от других бюджетов бюджетной системы РФ 18 714,3 тыс.руб.,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по прочим доходам от компенсации затрат бюджетов сельских поселений 50,0 тыс.руб.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дебиторская задолженность по сравнению с предыдущим годом увеличилась на 21 161,1 тыс.руб. или в 3,4 раза. Основное влияние оказали следующие причины: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в связи с применением в 2019г. ФСБУ «Доходы» в бухгалтерском учете на 01.01.2020г. отражены доходы будущих периодов от безвозмездных поступлений от других бюджетов бюджетной системы РФ в размере 18 714,3 тыс.руб.;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- рост задолженности по земельному налогу на 2 100,1 тыс.руб.</w:t>
            </w:r>
          </w:p>
          <w:p w:rsidR="00FC4EF4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просроченной задолженности отнесена вся задолженность по земельному налогу и налогу на имущество физических лиц, которая на 01.01.2020г. составляет 10 272,2 тыс.руб.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кредиторская задолженность по сравнению с предыдущим годом увеличилась на 2 035,9 тыс.руб. или на 14,6% за счет роста задолженности по принятым обязательствам (счет 302) и доходам (счет 205).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Основную долю (77,5%) кредиторской задолженности на 01.01.2020г. составляет задолженность по счету 1 205 00 «Расчеты по доходам» в размере 12 379,3 тыс.руб.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От общего объема кредиторской задолженности на 01.01.2020г. 19,9% составляет задолженность по счету 302 «Расчеты по принятым обязательствам» в размере 3 181,9 тыс.руб., в том числе просроченная на сумму 2 403,4 тыс.руб.</w:t>
            </w:r>
          </w:p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Образовавшаяся просроченная кредиторская задолженность связана с невыполнением договорных обязательств перед подрядчиками (поставщиками, исполнителями) за выполненные работы, поставленные товары и оказанные услуги.</w:t>
            </w:r>
          </w:p>
          <w:p w:rsidR="000E3643" w:rsidRPr="00496ACA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 xml:space="preserve">Причиной образования кредиторской задолженности, в том числе просроченной, является недостаточное поступление в бюджет </w:t>
            </w:r>
            <w:r w:rsidRPr="000E3643">
              <w:rPr>
                <w:rFonts w:ascii="Times New Roman" w:hAnsi="Times New Roman" w:cs="Times New Roman"/>
                <w:bCs/>
                <w:sz w:val="24"/>
                <w:szCs w:val="24"/>
              </w:rPr>
              <w:t>Ивняковского</w:t>
            </w: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доходов.</w:t>
            </w:r>
          </w:p>
        </w:tc>
      </w:tr>
      <w:tr w:rsidR="00384805" w:rsidRPr="00496ACA" w:rsidTr="005666D5">
        <w:tc>
          <w:tcPr>
            <w:tcW w:w="10031" w:type="dxa"/>
            <w:gridSpan w:val="5"/>
          </w:tcPr>
          <w:p w:rsidR="00384805" w:rsidRPr="00496ACA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A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496A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496ACA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496ACA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7B0A73" w:rsidTr="005666D5">
        <w:tc>
          <w:tcPr>
            <w:tcW w:w="10031" w:type="dxa"/>
            <w:gridSpan w:val="5"/>
          </w:tcPr>
          <w:p w:rsidR="000E3643" w:rsidRPr="000E364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7C0D2A" w:rsidRPr="007B0A73" w:rsidRDefault="000E3643" w:rsidP="000E3643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E3643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2019 год.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674F" w:rsidRDefault="00F8674F" w:rsidP="004110DA">
      <w:pPr>
        <w:spacing w:after="0" w:line="240" w:lineRule="auto"/>
      </w:pPr>
      <w:r>
        <w:separator/>
      </w:r>
    </w:p>
  </w:endnote>
  <w:endnote w:type="continuationSeparator" w:id="0">
    <w:p w:rsidR="00F8674F" w:rsidRDefault="00F8674F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DE7E4A">
        <w:pPr>
          <w:pStyle w:val="aa"/>
          <w:jc w:val="right"/>
        </w:pPr>
        <w:r>
          <w:fldChar w:fldCharType="begin"/>
        </w:r>
        <w:r w:rsidR="00122A8F">
          <w:instrText xml:space="preserve"> PAGE   \* MERGEFORMAT </w:instrText>
        </w:r>
        <w:r>
          <w:fldChar w:fldCharType="separate"/>
        </w:r>
        <w:r w:rsidR="00FA0E6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674F" w:rsidRDefault="00F8674F" w:rsidP="004110DA">
      <w:pPr>
        <w:spacing w:after="0" w:line="240" w:lineRule="auto"/>
      </w:pPr>
      <w:r>
        <w:separator/>
      </w:r>
    </w:p>
  </w:footnote>
  <w:footnote w:type="continuationSeparator" w:id="0">
    <w:p w:rsidR="00F8674F" w:rsidRDefault="00F8674F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0601FA"/>
    <w:multiLevelType w:val="hybridMultilevel"/>
    <w:tmpl w:val="4D485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07BCF"/>
    <w:rsid w:val="000122C3"/>
    <w:rsid w:val="00012FD2"/>
    <w:rsid w:val="00026476"/>
    <w:rsid w:val="00035F43"/>
    <w:rsid w:val="0005617C"/>
    <w:rsid w:val="000726F2"/>
    <w:rsid w:val="00075546"/>
    <w:rsid w:val="00086C42"/>
    <w:rsid w:val="00090A1C"/>
    <w:rsid w:val="0009785C"/>
    <w:rsid w:val="000A0719"/>
    <w:rsid w:val="000B0696"/>
    <w:rsid w:val="000B2415"/>
    <w:rsid w:val="000B5116"/>
    <w:rsid w:val="000D0D8F"/>
    <w:rsid w:val="000E3643"/>
    <w:rsid w:val="000F5EE3"/>
    <w:rsid w:val="000F738C"/>
    <w:rsid w:val="0010541F"/>
    <w:rsid w:val="00106F38"/>
    <w:rsid w:val="00107137"/>
    <w:rsid w:val="00111D1B"/>
    <w:rsid w:val="00114C7B"/>
    <w:rsid w:val="00122A8F"/>
    <w:rsid w:val="0012409C"/>
    <w:rsid w:val="00127ED1"/>
    <w:rsid w:val="00135B1F"/>
    <w:rsid w:val="00143D13"/>
    <w:rsid w:val="0014556A"/>
    <w:rsid w:val="001562CE"/>
    <w:rsid w:val="0016272B"/>
    <w:rsid w:val="00171465"/>
    <w:rsid w:val="00175D1D"/>
    <w:rsid w:val="00177EFA"/>
    <w:rsid w:val="00180D22"/>
    <w:rsid w:val="00182F3A"/>
    <w:rsid w:val="001845EC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205D9C"/>
    <w:rsid w:val="00210227"/>
    <w:rsid w:val="0021547B"/>
    <w:rsid w:val="00217848"/>
    <w:rsid w:val="0022020A"/>
    <w:rsid w:val="00222DBB"/>
    <w:rsid w:val="00232B6D"/>
    <w:rsid w:val="0023445D"/>
    <w:rsid w:val="00234D9F"/>
    <w:rsid w:val="00241B4D"/>
    <w:rsid w:val="00250323"/>
    <w:rsid w:val="00265928"/>
    <w:rsid w:val="00266AF4"/>
    <w:rsid w:val="00272CA6"/>
    <w:rsid w:val="00274A57"/>
    <w:rsid w:val="002765BF"/>
    <w:rsid w:val="002A2839"/>
    <w:rsid w:val="002A2968"/>
    <w:rsid w:val="002A54AA"/>
    <w:rsid w:val="002C2534"/>
    <w:rsid w:val="002D44E7"/>
    <w:rsid w:val="002D4AAE"/>
    <w:rsid w:val="002D5D28"/>
    <w:rsid w:val="002D7F2C"/>
    <w:rsid w:val="002E68EF"/>
    <w:rsid w:val="00301C97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4805"/>
    <w:rsid w:val="003922D2"/>
    <w:rsid w:val="003A02CD"/>
    <w:rsid w:val="003A12D0"/>
    <w:rsid w:val="003A1404"/>
    <w:rsid w:val="003A1BB0"/>
    <w:rsid w:val="003B2D3A"/>
    <w:rsid w:val="003B3095"/>
    <w:rsid w:val="003C0B80"/>
    <w:rsid w:val="003C49F4"/>
    <w:rsid w:val="003D0B8E"/>
    <w:rsid w:val="003D2E58"/>
    <w:rsid w:val="003F4033"/>
    <w:rsid w:val="003F79D4"/>
    <w:rsid w:val="00403F85"/>
    <w:rsid w:val="0041078D"/>
    <w:rsid w:val="004110DA"/>
    <w:rsid w:val="004176AD"/>
    <w:rsid w:val="00424DBF"/>
    <w:rsid w:val="00425BC7"/>
    <w:rsid w:val="0043110E"/>
    <w:rsid w:val="004340AA"/>
    <w:rsid w:val="00437B78"/>
    <w:rsid w:val="00445AE6"/>
    <w:rsid w:val="004522E8"/>
    <w:rsid w:val="00452F21"/>
    <w:rsid w:val="00454AE2"/>
    <w:rsid w:val="00462A5E"/>
    <w:rsid w:val="0046551C"/>
    <w:rsid w:val="00473E68"/>
    <w:rsid w:val="00483511"/>
    <w:rsid w:val="004835CA"/>
    <w:rsid w:val="0049605E"/>
    <w:rsid w:val="00496ACA"/>
    <w:rsid w:val="004A1C1A"/>
    <w:rsid w:val="004A2614"/>
    <w:rsid w:val="004A6CE0"/>
    <w:rsid w:val="004D1ADB"/>
    <w:rsid w:val="004D480D"/>
    <w:rsid w:val="004E1EAD"/>
    <w:rsid w:val="00500F0A"/>
    <w:rsid w:val="00507501"/>
    <w:rsid w:val="00517516"/>
    <w:rsid w:val="00521B3C"/>
    <w:rsid w:val="00525945"/>
    <w:rsid w:val="00534D9E"/>
    <w:rsid w:val="00540C34"/>
    <w:rsid w:val="00541D2C"/>
    <w:rsid w:val="0055199F"/>
    <w:rsid w:val="00554D3C"/>
    <w:rsid w:val="0056046D"/>
    <w:rsid w:val="00566436"/>
    <w:rsid w:val="005666D5"/>
    <w:rsid w:val="00574C44"/>
    <w:rsid w:val="00575DAA"/>
    <w:rsid w:val="00580F93"/>
    <w:rsid w:val="00581BB7"/>
    <w:rsid w:val="005933B9"/>
    <w:rsid w:val="005A0C42"/>
    <w:rsid w:val="005B265D"/>
    <w:rsid w:val="005B6196"/>
    <w:rsid w:val="005D6399"/>
    <w:rsid w:val="005E22FB"/>
    <w:rsid w:val="005E3DD1"/>
    <w:rsid w:val="005E7C85"/>
    <w:rsid w:val="00604893"/>
    <w:rsid w:val="006058B1"/>
    <w:rsid w:val="00610E32"/>
    <w:rsid w:val="006113C5"/>
    <w:rsid w:val="00613AEC"/>
    <w:rsid w:val="0062098F"/>
    <w:rsid w:val="00624E9F"/>
    <w:rsid w:val="00640378"/>
    <w:rsid w:val="0064594C"/>
    <w:rsid w:val="006479D4"/>
    <w:rsid w:val="00651FA8"/>
    <w:rsid w:val="006577A7"/>
    <w:rsid w:val="00660DC5"/>
    <w:rsid w:val="00670741"/>
    <w:rsid w:val="0068057A"/>
    <w:rsid w:val="0068108E"/>
    <w:rsid w:val="006949A8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703FDA"/>
    <w:rsid w:val="00704B42"/>
    <w:rsid w:val="00705283"/>
    <w:rsid w:val="0070657D"/>
    <w:rsid w:val="00716902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0A73"/>
    <w:rsid w:val="007B482E"/>
    <w:rsid w:val="007B5E3A"/>
    <w:rsid w:val="007B7C54"/>
    <w:rsid w:val="007C0D2A"/>
    <w:rsid w:val="007D1118"/>
    <w:rsid w:val="007D27D6"/>
    <w:rsid w:val="007E1A05"/>
    <w:rsid w:val="007F095F"/>
    <w:rsid w:val="007F1C79"/>
    <w:rsid w:val="007F4DCC"/>
    <w:rsid w:val="00800F57"/>
    <w:rsid w:val="008027C0"/>
    <w:rsid w:val="00817A23"/>
    <w:rsid w:val="00817CB9"/>
    <w:rsid w:val="008223E3"/>
    <w:rsid w:val="008315FB"/>
    <w:rsid w:val="008422AB"/>
    <w:rsid w:val="00842334"/>
    <w:rsid w:val="0086372C"/>
    <w:rsid w:val="008746BA"/>
    <w:rsid w:val="00874877"/>
    <w:rsid w:val="008771A1"/>
    <w:rsid w:val="0088291C"/>
    <w:rsid w:val="00885BFD"/>
    <w:rsid w:val="008A5B00"/>
    <w:rsid w:val="008A7B00"/>
    <w:rsid w:val="008B083A"/>
    <w:rsid w:val="008B102E"/>
    <w:rsid w:val="008B3EAC"/>
    <w:rsid w:val="008C377D"/>
    <w:rsid w:val="008D084D"/>
    <w:rsid w:val="008D14E0"/>
    <w:rsid w:val="008D4415"/>
    <w:rsid w:val="008E760A"/>
    <w:rsid w:val="008F6337"/>
    <w:rsid w:val="0090424B"/>
    <w:rsid w:val="0090592B"/>
    <w:rsid w:val="00906173"/>
    <w:rsid w:val="00913616"/>
    <w:rsid w:val="009319AA"/>
    <w:rsid w:val="0093441E"/>
    <w:rsid w:val="009345DF"/>
    <w:rsid w:val="00935DEE"/>
    <w:rsid w:val="0094798F"/>
    <w:rsid w:val="0095238A"/>
    <w:rsid w:val="0095530A"/>
    <w:rsid w:val="009579BD"/>
    <w:rsid w:val="00964D90"/>
    <w:rsid w:val="00970502"/>
    <w:rsid w:val="00971A8E"/>
    <w:rsid w:val="00972B92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596E"/>
    <w:rsid w:val="00A00020"/>
    <w:rsid w:val="00A025A6"/>
    <w:rsid w:val="00A07FE7"/>
    <w:rsid w:val="00A149D3"/>
    <w:rsid w:val="00A1570D"/>
    <w:rsid w:val="00A240A5"/>
    <w:rsid w:val="00A30426"/>
    <w:rsid w:val="00A315B9"/>
    <w:rsid w:val="00A33315"/>
    <w:rsid w:val="00A3761A"/>
    <w:rsid w:val="00A41BB6"/>
    <w:rsid w:val="00A44DB0"/>
    <w:rsid w:val="00A63A73"/>
    <w:rsid w:val="00A7022E"/>
    <w:rsid w:val="00A73225"/>
    <w:rsid w:val="00A84D49"/>
    <w:rsid w:val="00A90770"/>
    <w:rsid w:val="00A9418D"/>
    <w:rsid w:val="00AA01CE"/>
    <w:rsid w:val="00AA670E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3597"/>
    <w:rsid w:val="00B15106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71DF5"/>
    <w:rsid w:val="00B74B9D"/>
    <w:rsid w:val="00B75204"/>
    <w:rsid w:val="00B8092E"/>
    <w:rsid w:val="00B821E9"/>
    <w:rsid w:val="00B82B27"/>
    <w:rsid w:val="00B82D22"/>
    <w:rsid w:val="00B93D09"/>
    <w:rsid w:val="00BA26C9"/>
    <w:rsid w:val="00BA5339"/>
    <w:rsid w:val="00BC0CBD"/>
    <w:rsid w:val="00BC1C3E"/>
    <w:rsid w:val="00BC44B4"/>
    <w:rsid w:val="00BC5958"/>
    <w:rsid w:val="00BD237A"/>
    <w:rsid w:val="00BD25EB"/>
    <w:rsid w:val="00BD55F3"/>
    <w:rsid w:val="00BD5D10"/>
    <w:rsid w:val="00BD6249"/>
    <w:rsid w:val="00BE082F"/>
    <w:rsid w:val="00BE5677"/>
    <w:rsid w:val="00BF3FDD"/>
    <w:rsid w:val="00C063BF"/>
    <w:rsid w:val="00C175C5"/>
    <w:rsid w:val="00C23A9D"/>
    <w:rsid w:val="00C25749"/>
    <w:rsid w:val="00C275E4"/>
    <w:rsid w:val="00C342AE"/>
    <w:rsid w:val="00C35A99"/>
    <w:rsid w:val="00C3775B"/>
    <w:rsid w:val="00C53E35"/>
    <w:rsid w:val="00C60E91"/>
    <w:rsid w:val="00C613C5"/>
    <w:rsid w:val="00C61D80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6050"/>
    <w:rsid w:val="00CE7D6B"/>
    <w:rsid w:val="00CF57BF"/>
    <w:rsid w:val="00D11639"/>
    <w:rsid w:val="00D13391"/>
    <w:rsid w:val="00D17F8F"/>
    <w:rsid w:val="00D265D8"/>
    <w:rsid w:val="00D36B3A"/>
    <w:rsid w:val="00D47BDA"/>
    <w:rsid w:val="00D53228"/>
    <w:rsid w:val="00D53BB4"/>
    <w:rsid w:val="00D574D7"/>
    <w:rsid w:val="00D60663"/>
    <w:rsid w:val="00D6153E"/>
    <w:rsid w:val="00D63F3B"/>
    <w:rsid w:val="00D7739C"/>
    <w:rsid w:val="00D80260"/>
    <w:rsid w:val="00D849BF"/>
    <w:rsid w:val="00D87E13"/>
    <w:rsid w:val="00DC1899"/>
    <w:rsid w:val="00DC4F71"/>
    <w:rsid w:val="00DD5210"/>
    <w:rsid w:val="00DD734B"/>
    <w:rsid w:val="00DE3391"/>
    <w:rsid w:val="00DE7E4A"/>
    <w:rsid w:val="00DF027F"/>
    <w:rsid w:val="00DF083D"/>
    <w:rsid w:val="00DF1001"/>
    <w:rsid w:val="00DF1D0D"/>
    <w:rsid w:val="00DF296F"/>
    <w:rsid w:val="00DF512F"/>
    <w:rsid w:val="00E03547"/>
    <w:rsid w:val="00E12C55"/>
    <w:rsid w:val="00E13DF6"/>
    <w:rsid w:val="00E23AE9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70217"/>
    <w:rsid w:val="00E739CE"/>
    <w:rsid w:val="00E75DEB"/>
    <w:rsid w:val="00E77D5F"/>
    <w:rsid w:val="00E923A9"/>
    <w:rsid w:val="00EA1DF7"/>
    <w:rsid w:val="00EA62AA"/>
    <w:rsid w:val="00EA775A"/>
    <w:rsid w:val="00EB26FE"/>
    <w:rsid w:val="00EC21D5"/>
    <w:rsid w:val="00EC3D10"/>
    <w:rsid w:val="00ED46AA"/>
    <w:rsid w:val="00ED7907"/>
    <w:rsid w:val="00EE2C4E"/>
    <w:rsid w:val="00EE4CDA"/>
    <w:rsid w:val="00EE50DF"/>
    <w:rsid w:val="00EF0EF9"/>
    <w:rsid w:val="00EF704B"/>
    <w:rsid w:val="00F01021"/>
    <w:rsid w:val="00F03C5E"/>
    <w:rsid w:val="00F067EB"/>
    <w:rsid w:val="00F122C8"/>
    <w:rsid w:val="00F4689D"/>
    <w:rsid w:val="00F46D4F"/>
    <w:rsid w:val="00F555CF"/>
    <w:rsid w:val="00F60179"/>
    <w:rsid w:val="00F61B41"/>
    <w:rsid w:val="00F63C9E"/>
    <w:rsid w:val="00F66D97"/>
    <w:rsid w:val="00F67FCB"/>
    <w:rsid w:val="00F800D1"/>
    <w:rsid w:val="00F8562D"/>
    <w:rsid w:val="00F8674F"/>
    <w:rsid w:val="00F90FD5"/>
    <w:rsid w:val="00FA0E62"/>
    <w:rsid w:val="00FA5C88"/>
    <w:rsid w:val="00FA6EE8"/>
    <w:rsid w:val="00FB735D"/>
    <w:rsid w:val="00FC2E9F"/>
    <w:rsid w:val="00FC4EF4"/>
    <w:rsid w:val="00FC564B"/>
    <w:rsid w:val="00FD0D1D"/>
    <w:rsid w:val="00FD451B"/>
    <w:rsid w:val="00FD5FD6"/>
    <w:rsid w:val="00FD7C3C"/>
    <w:rsid w:val="00FE15E6"/>
    <w:rsid w:val="00FF5383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9B3BAF-A451-4222-8213-B924BB889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5</Pages>
  <Words>1465</Words>
  <Characters>8354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658</cp:revision>
  <cp:lastPrinted>2019-06-04T07:35:00Z</cp:lastPrinted>
  <dcterms:created xsi:type="dcterms:W3CDTF">2019-02-18T10:59:00Z</dcterms:created>
  <dcterms:modified xsi:type="dcterms:W3CDTF">2021-02-15T13:01:00Z</dcterms:modified>
</cp:coreProperties>
</file>